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A0" w:rsidRDefault="00924BA0">
      <w:pPr>
        <w:widowControl/>
        <w:shd w:val="clear" w:color="auto" w:fill="FFFFFF"/>
        <w:spacing w:line="56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924BA0">
      <w:pPr>
        <w:widowControl/>
        <w:shd w:val="clear" w:color="auto" w:fill="FFFFFF"/>
        <w:spacing w:line="56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924BA0">
      <w:pPr>
        <w:widowControl/>
        <w:shd w:val="clear" w:color="auto" w:fill="FFFFFF"/>
        <w:spacing w:line="56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924BA0">
      <w:pPr>
        <w:widowControl/>
        <w:shd w:val="clear" w:color="auto" w:fill="FFFFFF"/>
        <w:spacing w:line="56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3B257E">
      <w:pPr>
        <w:widowControl/>
        <w:shd w:val="clear" w:color="auto" w:fill="FFFFFF"/>
        <w:spacing w:line="560" w:lineRule="exact"/>
        <w:jc w:val="center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山政办发〔2020〕</w:t>
      </w:r>
      <w:r w:rsidR="00E468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924BA0" w:rsidRDefault="00924BA0">
      <w:pPr>
        <w:widowControl/>
        <w:shd w:val="clear" w:color="auto" w:fill="FFFFFF"/>
        <w:spacing w:line="560" w:lineRule="exac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3B257E">
      <w:pPr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山亭区人民政府办公室</w:t>
      </w:r>
    </w:p>
    <w:p w:rsidR="00EF21D9" w:rsidRDefault="003B257E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印发《</w:t>
      </w:r>
      <w:r>
        <w:rPr>
          <w:rFonts w:ascii="方正小标宋简体" w:eastAsia="方正小标宋简体" w:hint="eastAsia"/>
          <w:sz w:val="44"/>
          <w:szCs w:val="44"/>
        </w:rPr>
        <w:t>关于推进中小学教师“县管校聘”管理</w:t>
      </w:r>
    </w:p>
    <w:p w:rsidR="00924BA0" w:rsidRDefault="003B257E">
      <w:pPr>
        <w:spacing w:line="68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改革工作的实施方案</w:t>
      </w:r>
      <w:r>
        <w:rPr>
          <w:rFonts w:ascii="方正小标宋简体" w:eastAsia="方正小标宋简体" w:hAnsi="新宋体" w:hint="eastAsia"/>
          <w:sz w:val="44"/>
          <w:szCs w:val="44"/>
        </w:rPr>
        <w:t>》的通知</w:t>
      </w:r>
    </w:p>
    <w:p w:rsidR="00924BA0" w:rsidRDefault="00924BA0">
      <w:pPr>
        <w:spacing w:line="560" w:lineRule="exact"/>
        <w:jc w:val="center"/>
        <w:rPr>
          <w:rFonts w:ascii="楷体_GB2312" w:eastAsia="楷体_GB2312" w:hAnsi="新宋体"/>
          <w:sz w:val="32"/>
          <w:szCs w:val="32"/>
        </w:rPr>
      </w:pPr>
    </w:p>
    <w:p w:rsidR="00924BA0" w:rsidRDefault="003B257E">
      <w:pPr>
        <w:widowControl/>
        <w:shd w:val="clear" w:color="auto" w:fill="FFFFFF"/>
        <w:spacing w:line="560" w:lineRule="exact"/>
        <w:textAlignment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各镇人民政府、山城街道办事处，区直有关部门：</w:t>
      </w:r>
    </w:p>
    <w:p w:rsidR="00924BA0" w:rsidRDefault="003B257E">
      <w:pPr>
        <w:widowControl/>
        <w:shd w:val="clear" w:color="auto" w:fill="FFFFFF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《关于推进中小学教师“县管校聘”管理改革工作的实施方案》，已经区政府研究同意，现印发给你们，请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认真贯彻执行。</w:t>
      </w:r>
    </w:p>
    <w:p w:rsidR="00924BA0" w:rsidRDefault="00924BA0">
      <w:pPr>
        <w:widowControl/>
        <w:shd w:val="clear" w:color="auto" w:fill="FFFFFF"/>
        <w:spacing w:line="560" w:lineRule="exact"/>
        <w:textAlignment w:val="center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4BA0" w:rsidRDefault="00924BA0">
      <w:pPr>
        <w:widowControl/>
        <w:shd w:val="clear" w:color="auto" w:fill="FFFFFF"/>
        <w:spacing w:line="560" w:lineRule="exact"/>
        <w:textAlignment w:val="center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4BA0" w:rsidRDefault="00924BA0">
      <w:pPr>
        <w:widowControl/>
        <w:shd w:val="clear" w:color="auto" w:fill="FFFFFF"/>
        <w:spacing w:line="560" w:lineRule="exact"/>
        <w:textAlignment w:val="center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37BC3" w:rsidRDefault="00137BC3">
      <w:pPr>
        <w:widowControl/>
        <w:shd w:val="clear" w:color="auto" w:fill="FFFFFF"/>
        <w:spacing w:line="560" w:lineRule="exact"/>
        <w:ind w:firstLineChars="1500" w:firstLine="480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4BA0" w:rsidRDefault="003B257E">
      <w:pPr>
        <w:widowControl/>
        <w:shd w:val="clear" w:color="auto" w:fill="FFFFFF"/>
        <w:spacing w:line="560" w:lineRule="exact"/>
        <w:ind w:firstLineChars="1500" w:firstLine="4800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山亭区人民政府办公室</w:t>
      </w:r>
    </w:p>
    <w:p w:rsidR="00924BA0" w:rsidRDefault="003B257E">
      <w:pPr>
        <w:widowControl/>
        <w:shd w:val="clear" w:color="auto" w:fill="FFFFFF"/>
        <w:spacing w:line="560" w:lineRule="exact"/>
        <w:ind w:firstLineChars="1700" w:firstLine="5440"/>
        <w:textAlignment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2020年3月</w:t>
      </w:r>
      <w:r w:rsidR="00E468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924BA0" w:rsidRDefault="00924BA0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24BA0" w:rsidRDefault="00924BA0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37BC3" w:rsidRDefault="00137B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24BA0" w:rsidRDefault="003B25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关于推进中小学教师“县管校聘”管理改革</w:t>
      </w:r>
    </w:p>
    <w:p w:rsidR="00924BA0" w:rsidRDefault="003B25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工作的实施方案</w:t>
      </w:r>
    </w:p>
    <w:p w:rsidR="00924BA0" w:rsidRDefault="00924BA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24BA0" w:rsidRDefault="003B257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山东省委办公厅省政府办公厅《关于推进基础教育综合改革的意见》（鲁办发〔2014〕55号），山东省教育厅、山东省机构编制委员会办公室、山东省人力资源和社会保障厅《关于推进中小学教师县管校聘管理改革的指导意见》（鲁教师发〔2015〕2号）文件精神，为进一步深化我区中小学教师管理体制机制改革，加强统筹教师管理，促进县域内教育均衡发展，结合我区实际，制定本实施方案。</w:t>
      </w:r>
    </w:p>
    <w:p w:rsidR="00924BA0" w:rsidRDefault="003B257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一、指导思想</w:t>
      </w:r>
    </w:p>
    <w:p w:rsidR="00924BA0" w:rsidRDefault="003B257E">
      <w:pPr>
        <w:spacing w:line="560" w:lineRule="exact"/>
        <w:ind w:firstLine="64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认真贯彻落实党的十九大和十九届二中、三中、四中全会精神，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全面贯彻党的教育方针，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化教育体制机制改革，全面落实中小学教职工“以县为主”的管理体制，按照“按需设岗、竞聘上岗、按岗聘用、合同管理”的原则，在强化县域统筹功能的基础上，落实学校用人自主权，为教师合理交流轮岗提供制度保障，优化县域内师资均衡配置，促进教育公平，努力办好人民满意教育。</w:t>
      </w:r>
    </w:p>
    <w:p w:rsidR="00924BA0" w:rsidRDefault="003B257E">
      <w:pPr>
        <w:spacing w:line="560" w:lineRule="exact"/>
        <w:ind w:firstLine="648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二、实施原则</w:t>
      </w:r>
    </w:p>
    <w:p w:rsidR="00924BA0" w:rsidRDefault="003B257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 xml:space="preserve">　1.统筹兼顾原则。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坚持协同推进，把“县管校聘”管理改革与教师交流轮岗和推进《事业单位管理条例》实施等协同配套、统筹实施。</w:t>
      </w:r>
    </w:p>
    <w:p w:rsidR="00924BA0" w:rsidRDefault="003B257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lastRenderedPageBreak/>
        <w:t>2.以人为本原则。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坚持以人为本，民主协商，充分尊重基层学校校长、教师意见，切实维护教师权益，充分调动中小学教师的积极性，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激发教师队伍活力。</w:t>
      </w:r>
    </w:p>
    <w:p w:rsidR="00924BA0" w:rsidRDefault="003B257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3.依法有序原则。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依法依规公开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“县管校聘”管理改革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实施方案、工作流程和动态信息，规范操作程序，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依法有序实施。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严肃工作纪律，强化监督，切实防止不规范、不公平的情况发生。</w:t>
      </w:r>
    </w:p>
    <w:p w:rsidR="00924BA0" w:rsidRDefault="003B257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　　三、对象范围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全区公办中小学在编在岗教职工。</w:t>
      </w:r>
    </w:p>
    <w:p w:rsidR="00924BA0" w:rsidRDefault="003B257E">
      <w:pPr>
        <w:spacing w:line="560" w:lineRule="exact"/>
        <w:ind w:firstLine="645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四、时间安排</w:t>
      </w:r>
    </w:p>
    <w:p w:rsidR="00924BA0" w:rsidRDefault="003B257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从2020年1月1日起全面实施。</w:t>
      </w:r>
    </w:p>
    <w:p w:rsidR="00924BA0" w:rsidRDefault="003B257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五、主要内容</w:t>
      </w:r>
    </w:p>
    <w:p w:rsidR="00924BA0" w:rsidRDefault="003B257E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（一）编制方面</w:t>
      </w:r>
    </w:p>
    <w:p w:rsidR="00924BA0" w:rsidRDefault="003B257E" w:rsidP="00DC1C8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山东省教育厅等3部门《关于推进中小学教师县管校聘管理改革的指导意见》（鲁教师发〔2015〕2号）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文件规定的“总量控制、统筹城乡、结构调整、有增有减”的原则，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由区委编办负责统筹加强全区中小学教职工编制的总量管理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，每3－5年核定一次教职工编制。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区教体局在核定的编制总量内，统一调配和使用教师编制。</w:t>
      </w:r>
    </w:p>
    <w:p w:rsidR="00924BA0" w:rsidRDefault="003B257E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（二）岗位方面</w:t>
      </w:r>
    </w:p>
    <w:p w:rsidR="00924BA0" w:rsidRDefault="003B257E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进一步健全中小学岗位设置动态调整机制，调整完善中小学岗位结构比例，根据学校编制变动情况，及时调整岗位数量，积极探索县域内中小学教职工岗位“总量控制、动态调整”有效机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制。实现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区教体局在设定岗位总量内，按照实际情况，将设定的岗位总量具体分配到各单位，实行岗位动态调整，并将调整结果报送区人社和财政部门备案。</w:t>
      </w:r>
    </w:p>
    <w:p w:rsidR="00924BA0" w:rsidRDefault="003B257E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（三）镇街教职工工资及相关待遇方面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1.社保金（含养老保险、医疗保险、职业年金、失业保险）。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镇街教师统筹社保金为7063.20万元，镇街按承担50%计算，为3531.60万元，需由镇街政府按时交至区教体局指定账户，其余50%由区财政负担。对于欠缴社保金问题，改革之前已退休的镇街教师所欠社保金，由镇街按原渠道支付；改革后办理退休的教师，原镇街欠缴的社保金，仍由原欠缴镇街负责支付。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2.退休教师一次性退休补贴资金。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改革之前退休的教师，补贴资金仍由镇街按原渠道支付。改革之后退休的教师，按每年乡镇教师退休100人测算，每人大</w:t>
      </w:r>
      <w:r>
        <w:rPr>
          <w:rFonts w:ascii="仿宋_GB2312" w:eastAsia="仿宋_GB2312" w:hAnsi="等线" w:hint="eastAsia"/>
          <w:color w:val="000000" w:themeColor="text1"/>
          <w:sz w:val="32"/>
          <w:szCs w:val="32"/>
        </w:rPr>
        <w:t>约需要发放10万元，总计1000万元，按镇街承担50%计算，为500万元，计入“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上解基数”，区财政与镇街财政进行体制结算，剩余50%</w:t>
      </w:r>
      <w:r w:rsidR="00A64705">
        <w:rPr>
          <w:rFonts w:ascii="仿宋_GB2312" w:eastAsia="仿宋_GB2312" w:hAnsi="等线" w:hint="eastAsia"/>
          <w:color w:val="000000"/>
          <w:sz w:val="32"/>
          <w:szCs w:val="32"/>
        </w:rPr>
        <w:t>由区财政负担。在教师办理退休手续时，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由区财政一次性垫付。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3.退休教师取暖费、物业费及在职教师取暖费。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截止2019年12月，镇街累计退休1712人，镇街在职教师2921人，共需1428.04万元，按镇街承担50%计算，为714.02万元，计入“上解基数”，区财政与镇街进行体制结算，剩余50%目前已由区财政负担。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4.遗属及死亡抚恤资金。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改革之前享受遗属及死亡抚恤金的，由镇街按原渠道支付。改革后镇街每年新增遗属及死亡抚恤金，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经测算，约需资金40万元，按镇街承担50%计算，为20万元，计入“上解基数”，区财政与镇街财政进行体制结算，剩余50%由区财政负担。在需要支付遗属及死亡抚恤金时，需由区财政一次性垫付。</w:t>
      </w:r>
    </w:p>
    <w:p w:rsidR="00924BA0" w:rsidRDefault="003B257E">
      <w:pPr>
        <w:spacing w:line="560" w:lineRule="exact"/>
        <w:ind w:firstLine="645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5、新增资部分。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改革后，所有区统一安排的正常工资调整、薪级晋升等，由区财政统筹按比例增加，或适当调整镇街承担固定“上解基数”。</w:t>
      </w:r>
    </w:p>
    <w:p w:rsidR="00924BA0" w:rsidRDefault="003B257E">
      <w:pPr>
        <w:spacing w:line="560" w:lineRule="exact"/>
        <w:ind w:firstLineChars="200" w:firstLine="643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6、新招聘教师的工资。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自2019年起，新招聘教师主要安排在区直学校任教，其工资及相关福利待遇，由区财政统筹发放。</w:t>
      </w:r>
    </w:p>
    <w:p w:rsidR="00924BA0" w:rsidRDefault="003B257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六、保障措施</w:t>
      </w:r>
    </w:p>
    <w:p w:rsidR="00924BA0" w:rsidRDefault="003B25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（一）加强组织领导。</w:t>
      </w:r>
      <w:r>
        <w:rPr>
          <w:rFonts w:ascii="Times New Roman" w:eastAsia="仿宋_GB2312" w:hAnsi="Times New Roman" w:hint="eastAsia"/>
          <w:sz w:val="32"/>
          <w:szCs w:val="32"/>
        </w:rPr>
        <w:t>中小学教师“县管校聘”管理改革是深化教育综合改革的一项更重要内容，区直有关部门要加强沟通协调，定期研究解决工作推进中存在的问题和不足。要建立工作督导机制，及时发现解决改革过程中出现的问题。各镇街要积极支持改革，强化组织领导，为改革顺利推进提供强有力的组织保障。</w:t>
      </w:r>
    </w:p>
    <w:p w:rsidR="00924BA0" w:rsidRDefault="003B257E">
      <w:pPr>
        <w:spacing w:line="560" w:lineRule="exact"/>
        <w:ind w:firstLineChars="200" w:firstLine="640"/>
        <w:rPr>
          <w:rFonts w:ascii="仿宋_GB2312" w:eastAsia="仿宋_GB2312" w:hAnsi="等线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（二）明确工作职责。</w:t>
      </w:r>
      <w:r>
        <w:rPr>
          <w:rFonts w:ascii="仿宋_GB2312" w:eastAsia="仿宋_GB2312" w:hAnsi="Times New Roman" w:hint="eastAsia"/>
          <w:sz w:val="32"/>
          <w:szCs w:val="32"/>
        </w:rPr>
        <w:t>区直有关部门要根据各自责任分工，细化工作任务，抓好工作落实，不断推进“县管校聘”管理改革试点工作深入实施。区里将</w:t>
      </w:r>
      <w:r>
        <w:rPr>
          <w:rFonts w:ascii="仿宋_GB2312" w:eastAsia="仿宋_GB2312" w:hAnsi="仿宋" w:hint="eastAsia"/>
          <w:sz w:val="32"/>
          <w:szCs w:val="32"/>
        </w:rPr>
        <w:t>各镇街资金缴纳情况纳入区科学发展综合考核指标体系，作为对镇街考核的重要内容。有关资金缴纳由</w:t>
      </w:r>
      <w:r>
        <w:rPr>
          <w:rFonts w:ascii="仿宋_GB2312" w:eastAsia="仿宋_GB2312" w:hAnsi="等线" w:hint="eastAsia"/>
          <w:sz w:val="32"/>
          <w:szCs w:val="32"/>
        </w:rPr>
        <w:t>各镇街每月15日前交至指定账户</w:t>
      </w:r>
      <w:r>
        <w:rPr>
          <w:rFonts w:ascii="仿宋_GB2312" w:eastAsia="仿宋_GB2312" w:hAnsi="仿宋" w:hint="eastAsia"/>
          <w:sz w:val="32"/>
          <w:szCs w:val="32"/>
        </w:rPr>
        <w:t>（开户行：农行枣庄市山亭区支行，账户名：枣庄市山亭区教育财务管理结算中心，账号：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15286101040004880），其余资金由区财政体制结算（具体缴纳金额见附件）。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区教育财务管理结算中心作为参保主体，具体负责镇街教师社保金缴纳办理。</w:t>
      </w:r>
    </w:p>
    <w:p w:rsidR="00924BA0" w:rsidRDefault="003B25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（三）营造良好氛围。</w:t>
      </w:r>
      <w:r>
        <w:rPr>
          <w:rFonts w:ascii="仿宋_GB2312" w:eastAsia="仿宋_GB2312" w:hAnsi="Times New Roman" w:hint="eastAsia"/>
          <w:sz w:val="32"/>
          <w:szCs w:val="32"/>
        </w:rPr>
        <w:t>教师“县管校聘”管理改革工作政策性强，涉及广大中小学教师的切身利益。区有关部门要加大宣传力度，通过召开座谈会、工作培训会等方式进行宣传，切实形成推进改革工作的思想共识。对可能存在的风险因素，要做好充分的先期研判，制定预案。对改革过程中形成的好经验、好做法，要认真总结，及时宣传，努力营造良好的工作氛围，确保“县管校聘”管理改革工作稳妥推进。</w:t>
      </w:r>
    </w:p>
    <w:p w:rsidR="00924BA0" w:rsidRDefault="00924BA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4BA0" w:rsidRDefault="003B257E" w:rsidP="00EF21D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</w:t>
      </w:r>
      <w:r w:rsidR="00137BC3">
        <w:rPr>
          <w:rFonts w:ascii="仿宋_GB2312" w:eastAsia="仿宋_GB2312" w:hAnsi="仿宋" w:hint="eastAsia"/>
          <w:sz w:val="32"/>
          <w:szCs w:val="32"/>
        </w:rPr>
        <w:t>件</w:t>
      </w:r>
      <w:r w:rsidR="004F1FE8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1.山亭区“县管校聘”管理改革资金明细表</w:t>
      </w:r>
    </w:p>
    <w:p w:rsidR="00924BA0" w:rsidRDefault="003B25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4F1FE8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2.各镇街应上缴社保金明细表</w:t>
      </w:r>
    </w:p>
    <w:p w:rsidR="00924BA0" w:rsidRDefault="003B25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4F1FE8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3.镇街教师取暖费、退休教师物业费上解明细表</w:t>
      </w:r>
    </w:p>
    <w:p w:rsidR="00924BA0" w:rsidRDefault="00924BA0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4BA0" w:rsidRDefault="00924BA0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4BA0" w:rsidRDefault="00924BA0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4BA0" w:rsidRDefault="00924BA0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4BA0" w:rsidRDefault="00924BA0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110197" w:rsidRDefault="00110197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110197" w:rsidRDefault="00110197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924BA0" w:rsidRDefault="00924BA0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924BA0" w:rsidRPr="00B90BAE" w:rsidRDefault="003B257E" w:rsidP="00B90BAE"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 w:rsidRPr="00B90BAE">
        <w:rPr>
          <w:rFonts w:ascii="仿宋_GB2312" w:eastAsia="仿宋_GB2312" w:hAnsi="仿宋_GB2312" w:cs="仿宋_GB2312" w:hint="eastAsia"/>
          <w:sz w:val="28"/>
          <w:szCs w:val="28"/>
        </w:rPr>
        <w:t xml:space="preserve">山亭区人民政府办公室                  </w:t>
      </w:r>
      <w:r w:rsidR="00B90BAE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B90BAE">
        <w:rPr>
          <w:rFonts w:ascii="仿宋_GB2312" w:eastAsia="仿宋_GB2312" w:hAnsi="仿宋_GB2312" w:cs="仿宋_GB2312" w:hint="eastAsia"/>
          <w:sz w:val="28"/>
          <w:szCs w:val="28"/>
        </w:rPr>
        <w:t>2020年3月</w:t>
      </w:r>
      <w:r w:rsidR="00B90BAE" w:rsidRPr="00B90BAE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Pr="00B90BAE">
        <w:rPr>
          <w:rFonts w:ascii="仿宋_GB2312" w:eastAsia="仿宋_GB2312" w:hAnsi="仿宋_GB2312" w:cs="仿宋_GB2312" w:hint="eastAsia"/>
          <w:sz w:val="28"/>
          <w:szCs w:val="28"/>
        </w:rPr>
        <w:t>日印发</w:t>
      </w:r>
      <w:bookmarkStart w:id="0" w:name="_GoBack"/>
      <w:bookmarkEnd w:id="0"/>
    </w:p>
    <w:sectPr w:rsidR="00924BA0" w:rsidRPr="00B90BAE" w:rsidSect="00924BA0">
      <w:headerReference w:type="default" r:id="rId7"/>
      <w:footerReference w:type="even" r:id="rId8"/>
      <w:footerReference w:type="default" r:id="rId9"/>
      <w:pgSz w:w="11906" w:h="16838"/>
      <w:pgMar w:top="1984" w:right="1418" w:bottom="19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6D" w:rsidRDefault="009A3F6D" w:rsidP="00924BA0">
      <w:r>
        <w:separator/>
      </w:r>
    </w:p>
  </w:endnote>
  <w:endnote w:type="continuationSeparator" w:id="1">
    <w:p w:rsidR="009A3F6D" w:rsidRDefault="009A3F6D" w:rsidP="0092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A0" w:rsidRDefault="005B73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25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4BA0" w:rsidRDefault="00924B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A0" w:rsidRDefault="005B73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25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BAE">
      <w:rPr>
        <w:rStyle w:val="a7"/>
        <w:noProof/>
      </w:rPr>
      <w:t>6</w:t>
    </w:r>
    <w:r>
      <w:rPr>
        <w:rStyle w:val="a7"/>
      </w:rPr>
      <w:fldChar w:fldCharType="end"/>
    </w:r>
  </w:p>
  <w:p w:rsidR="00924BA0" w:rsidRDefault="00924B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6D" w:rsidRDefault="009A3F6D" w:rsidP="00924BA0">
      <w:r>
        <w:separator/>
      </w:r>
    </w:p>
  </w:footnote>
  <w:footnote w:type="continuationSeparator" w:id="1">
    <w:p w:rsidR="009A3F6D" w:rsidRDefault="009A3F6D" w:rsidP="0092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A0" w:rsidRDefault="00924BA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73D"/>
    <w:rsid w:val="0001424C"/>
    <w:rsid w:val="00026F49"/>
    <w:rsid w:val="00042478"/>
    <w:rsid w:val="00044BAA"/>
    <w:rsid w:val="00080D11"/>
    <w:rsid w:val="00080F16"/>
    <w:rsid w:val="000925C0"/>
    <w:rsid w:val="000C332A"/>
    <w:rsid w:val="000C51D6"/>
    <w:rsid w:val="000D2BAC"/>
    <w:rsid w:val="000D7992"/>
    <w:rsid w:val="000F13D8"/>
    <w:rsid w:val="000F44AB"/>
    <w:rsid w:val="000F7C1E"/>
    <w:rsid w:val="00105F3D"/>
    <w:rsid w:val="00110197"/>
    <w:rsid w:val="001279A1"/>
    <w:rsid w:val="0013098D"/>
    <w:rsid w:val="001325F0"/>
    <w:rsid w:val="00133708"/>
    <w:rsid w:val="00137BC3"/>
    <w:rsid w:val="001476AC"/>
    <w:rsid w:val="001503C5"/>
    <w:rsid w:val="00152D7D"/>
    <w:rsid w:val="001555A2"/>
    <w:rsid w:val="00167823"/>
    <w:rsid w:val="001709C0"/>
    <w:rsid w:val="00190794"/>
    <w:rsid w:val="001A2B1E"/>
    <w:rsid w:val="001A56FD"/>
    <w:rsid w:val="001B2F90"/>
    <w:rsid w:val="001C188F"/>
    <w:rsid w:val="001E2FCF"/>
    <w:rsid w:val="001E58A6"/>
    <w:rsid w:val="001F1A56"/>
    <w:rsid w:val="001F359C"/>
    <w:rsid w:val="001F398F"/>
    <w:rsid w:val="002017A6"/>
    <w:rsid w:val="0020440C"/>
    <w:rsid w:val="00204793"/>
    <w:rsid w:val="00206FF2"/>
    <w:rsid w:val="00211833"/>
    <w:rsid w:val="002127F6"/>
    <w:rsid w:val="00213293"/>
    <w:rsid w:val="00217B43"/>
    <w:rsid w:val="00235A6E"/>
    <w:rsid w:val="00240FA6"/>
    <w:rsid w:val="002532EA"/>
    <w:rsid w:val="00253BAD"/>
    <w:rsid w:val="002624A9"/>
    <w:rsid w:val="00271854"/>
    <w:rsid w:val="00275D1F"/>
    <w:rsid w:val="00281370"/>
    <w:rsid w:val="00282E24"/>
    <w:rsid w:val="00286FAE"/>
    <w:rsid w:val="002924F0"/>
    <w:rsid w:val="00292753"/>
    <w:rsid w:val="002A29B3"/>
    <w:rsid w:val="002A54C5"/>
    <w:rsid w:val="002A61F1"/>
    <w:rsid w:val="002A7F4D"/>
    <w:rsid w:val="002B3B0A"/>
    <w:rsid w:val="002B54C9"/>
    <w:rsid w:val="002D4B86"/>
    <w:rsid w:val="002D6BF7"/>
    <w:rsid w:val="002F0F33"/>
    <w:rsid w:val="002F28D5"/>
    <w:rsid w:val="002F2E29"/>
    <w:rsid w:val="002F3C9A"/>
    <w:rsid w:val="0030572F"/>
    <w:rsid w:val="00305E78"/>
    <w:rsid w:val="0031384A"/>
    <w:rsid w:val="0032462E"/>
    <w:rsid w:val="00326357"/>
    <w:rsid w:val="00330D05"/>
    <w:rsid w:val="0033155A"/>
    <w:rsid w:val="003464D8"/>
    <w:rsid w:val="003478D3"/>
    <w:rsid w:val="00361C15"/>
    <w:rsid w:val="00380043"/>
    <w:rsid w:val="003827B2"/>
    <w:rsid w:val="003977F0"/>
    <w:rsid w:val="003A5F21"/>
    <w:rsid w:val="003A6AE8"/>
    <w:rsid w:val="003B073A"/>
    <w:rsid w:val="003B22DE"/>
    <w:rsid w:val="003B257E"/>
    <w:rsid w:val="003D5408"/>
    <w:rsid w:val="003D6541"/>
    <w:rsid w:val="003D7A93"/>
    <w:rsid w:val="003E51A7"/>
    <w:rsid w:val="003F0831"/>
    <w:rsid w:val="00401C5F"/>
    <w:rsid w:val="004231D7"/>
    <w:rsid w:val="0042513F"/>
    <w:rsid w:val="004270A4"/>
    <w:rsid w:val="004466CD"/>
    <w:rsid w:val="00450A20"/>
    <w:rsid w:val="004510DF"/>
    <w:rsid w:val="00451E47"/>
    <w:rsid w:val="00470C96"/>
    <w:rsid w:val="00472FDB"/>
    <w:rsid w:val="0047726A"/>
    <w:rsid w:val="0048628B"/>
    <w:rsid w:val="0049596C"/>
    <w:rsid w:val="004A2BF2"/>
    <w:rsid w:val="004A3CF7"/>
    <w:rsid w:val="004C0235"/>
    <w:rsid w:val="004C0FC5"/>
    <w:rsid w:val="004C4720"/>
    <w:rsid w:val="004C4E1C"/>
    <w:rsid w:val="004C6258"/>
    <w:rsid w:val="004D350B"/>
    <w:rsid w:val="004E0A81"/>
    <w:rsid w:val="004E0FEC"/>
    <w:rsid w:val="004E7711"/>
    <w:rsid w:val="004F0640"/>
    <w:rsid w:val="004F1FE8"/>
    <w:rsid w:val="004F37AB"/>
    <w:rsid w:val="004F605F"/>
    <w:rsid w:val="004F6FFE"/>
    <w:rsid w:val="00501174"/>
    <w:rsid w:val="0050134F"/>
    <w:rsid w:val="0050226B"/>
    <w:rsid w:val="00502DF9"/>
    <w:rsid w:val="00504F30"/>
    <w:rsid w:val="005061EB"/>
    <w:rsid w:val="00507B9B"/>
    <w:rsid w:val="00531C38"/>
    <w:rsid w:val="00543A33"/>
    <w:rsid w:val="00554911"/>
    <w:rsid w:val="005652E7"/>
    <w:rsid w:val="00566FD0"/>
    <w:rsid w:val="00567BB3"/>
    <w:rsid w:val="00572BB1"/>
    <w:rsid w:val="00572EEF"/>
    <w:rsid w:val="00577F3B"/>
    <w:rsid w:val="00580614"/>
    <w:rsid w:val="0059073D"/>
    <w:rsid w:val="00591593"/>
    <w:rsid w:val="005B09A4"/>
    <w:rsid w:val="005B1220"/>
    <w:rsid w:val="005B73F7"/>
    <w:rsid w:val="005C2DDD"/>
    <w:rsid w:val="005D6041"/>
    <w:rsid w:val="005D6C43"/>
    <w:rsid w:val="005D75F7"/>
    <w:rsid w:val="005E554E"/>
    <w:rsid w:val="005E7CFE"/>
    <w:rsid w:val="005F1670"/>
    <w:rsid w:val="005F1B18"/>
    <w:rsid w:val="005F39BF"/>
    <w:rsid w:val="00607141"/>
    <w:rsid w:val="006073C3"/>
    <w:rsid w:val="00610685"/>
    <w:rsid w:val="00612092"/>
    <w:rsid w:val="00622AAA"/>
    <w:rsid w:val="00623C47"/>
    <w:rsid w:val="00631B18"/>
    <w:rsid w:val="00631F96"/>
    <w:rsid w:val="006375BC"/>
    <w:rsid w:val="00653628"/>
    <w:rsid w:val="00665187"/>
    <w:rsid w:val="00666729"/>
    <w:rsid w:val="006709D7"/>
    <w:rsid w:val="00671E39"/>
    <w:rsid w:val="00687624"/>
    <w:rsid w:val="006960EC"/>
    <w:rsid w:val="006A6EE2"/>
    <w:rsid w:val="006B2CD7"/>
    <w:rsid w:val="006C3DC7"/>
    <w:rsid w:val="006C56F5"/>
    <w:rsid w:val="006C5D20"/>
    <w:rsid w:val="006C78EE"/>
    <w:rsid w:val="006E3E3C"/>
    <w:rsid w:val="006F322C"/>
    <w:rsid w:val="006F4304"/>
    <w:rsid w:val="006F4FE0"/>
    <w:rsid w:val="00717B95"/>
    <w:rsid w:val="0072080F"/>
    <w:rsid w:val="007325F1"/>
    <w:rsid w:val="00734548"/>
    <w:rsid w:val="00737AAA"/>
    <w:rsid w:val="007418F3"/>
    <w:rsid w:val="00753E24"/>
    <w:rsid w:val="0075698E"/>
    <w:rsid w:val="00757E9C"/>
    <w:rsid w:val="007733C5"/>
    <w:rsid w:val="007822DC"/>
    <w:rsid w:val="00792842"/>
    <w:rsid w:val="007935C9"/>
    <w:rsid w:val="007A3FD3"/>
    <w:rsid w:val="007A7C4A"/>
    <w:rsid w:val="007B0306"/>
    <w:rsid w:val="007B1423"/>
    <w:rsid w:val="007B1C01"/>
    <w:rsid w:val="007B40EE"/>
    <w:rsid w:val="007B4B0A"/>
    <w:rsid w:val="007B5EAA"/>
    <w:rsid w:val="007B7B41"/>
    <w:rsid w:val="007C3B24"/>
    <w:rsid w:val="007E3C14"/>
    <w:rsid w:val="007F27C5"/>
    <w:rsid w:val="007F4DDC"/>
    <w:rsid w:val="007F5DA2"/>
    <w:rsid w:val="007F6020"/>
    <w:rsid w:val="008066B8"/>
    <w:rsid w:val="00806F03"/>
    <w:rsid w:val="0081334F"/>
    <w:rsid w:val="008142D4"/>
    <w:rsid w:val="00815CB3"/>
    <w:rsid w:val="0081767C"/>
    <w:rsid w:val="00820628"/>
    <w:rsid w:val="00823674"/>
    <w:rsid w:val="008267BD"/>
    <w:rsid w:val="0083072E"/>
    <w:rsid w:val="0083329B"/>
    <w:rsid w:val="008436AE"/>
    <w:rsid w:val="008500B1"/>
    <w:rsid w:val="00851665"/>
    <w:rsid w:val="00852452"/>
    <w:rsid w:val="00855AC0"/>
    <w:rsid w:val="00855B18"/>
    <w:rsid w:val="00860056"/>
    <w:rsid w:val="00872073"/>
    <w:rsid w:val="00880ED1"/>
    <w:rsid w:val="00882DD8"/>
    <w:rsid w:val="008878E6"/>
    <w:rsid w:val="0089370D"/>
    <w:rsid w:val="008B4D55"/>
    <w:rsid w:val="008C5247"/>
    <w:rsid w:val="008F485F"/>
    <w:rsid w:val="009231B7"/>
    <w:rsid w:val="00924BA0"/>
    <w:rsid w:val="00933020"/>
    <w:rsid w:val="00936102"/>
    <w:rsid w:val="0093637B"/>
    <w:rsid w:val="00941FC2"/>
    <w:rsid w:val="00953EBF"/>
    <w:rsid w:val="009567C7"/>
    <w:rsid w:val="009622EF"/>
    <w:rsid w:val="00964312"/>
    <w:rsid w:val="0096620B"/>
    <w:rsid w:val="009733FF"/>
    <w:rsid w:val="00981BF8"/>
    <w:rsid w:val="00987AF6"/>
    <w:rsid w:val="0099058C"/>
    <w:rsid w:val="00997408"/>
    <w:rsid w:val="009A3F6D"/>
    <w:rsid w:val="009C4DD6"/>
    <w:rsid w:val="009D4905"/>
    <w:rsid w:val="009D73E9"/>
    <w:rsid w:val="009E4A52"/>
    <w:rsid w:val="009E4FBF"/>
    <w:rsid w:val="009F0570"/>
    <w:rsid w:val="009F7657"/>
    <w:rsid w:val="00A07FEC"/>
    <w:rsid w:val="00A103E2"/>
    <w:rsid w:val="00A1060C"/>
    <w:rsid w:val="00A10A28"/>
    <w:rsid w:val="00A13E5D"/>
    <w:rsid w:val="00A226A2"/>
    <w:rsid w:val="00A23D29"/>
    <w:rsid w:val="00A27655"/>
    <w:rsid w:val="00A502FF"/>
    <w:rsid w:val="00A51801"/>
    <w:rsid w:val="00A567DB"/>
    <w:rsid w:val="00A56998"/>
    <w:rsid w:val="00A64705"/>
    <w:rsid w:val="00A70E65"/>
    <w:rsid w:val="00A735CA"/>
    <w:rsid w:val="00A83D66"/>
    <w:rsid w:val="00A861C9"/>
    <w:rsid w:val="00A861E0"/>
    <w:rsid w:val="00A86FE9"/>
    <w:rsid w:val="00A9242F"/>
    <w:rsid w:val="00AA311B"/>
    <w:rsid w:val="00AC0200"/>
    <w:rsid w:val="00AC0D9C"/>
    <w:rsid w:val="00AC60E0"/>
    <w:rsid w:val="00AD0FE5"/>
    <w:rsid w:val="00AD6C70"/>
    <w:rsid w:val="00AD78D1"/>
    <w:rsid w:val="00AE1428"/>
    <w:rsid w:val="00AE3704"/>
    <w:rsid w:val="00AF01A3"/>
    <w:rsid w:val="00AF736F"/>
    <w:rsid w:val="00B01621"/>
    <w:rsid w:val="00B0184F"/>
    <w:rsid w:val="00B126A1"/>
    <w:rsid w:val="00B12B13"/>
    <w:rsid w:val="00B13711"/>
    <w:rsid w:val="00B2237E"/>
    <w:rsid w:val="00B27C91"/>
    <w:rsid w:val="00B30379"/>
    <w:rsid w:val="00B32488"/>
    <w:rsid w:val="00B42778"/>
    <w:rsid w:val="00B62557"/>
    <w:rsid w:val="00B62EFA"/>
    <w:rsid w:val="00B63575"/>
    <w:rsid w:val="00B6406A"/>
    <w:rsid w:val="00B801FF"/>
    <w:rsid w:val="00B90BAE"/>
    <w:rsid w:val="00BB5CD2"/>
    <w:rsid w:val="00BC749D"/>
    <w:rsid w:val="00BD43B2"/>
    <w:rsid w:val="00BE2B27"/>
    <w:rsid w:val="00BF2360"/>
    <w:rsid w:val="00BF39E9"/>
    <w:rsid w:val="00BF3A92"/>
    <w:rsid w:val="00BF3DA6"/>
    <w:rsid w:val="00C01F6D"/>
    <w:rsid w:val="00C04D64"/>
    <w:rsid w:val="00C04DFB"/>
    <w:rsid w:val="00C070AE"/>
    <w:rsid w:val="00C07D64"/>
    <w:rsid w:val="00C11D77"/>
    <w:rsid w:val="00C17F6C"/>
    <w:rsid w:val="00C25110"/>
    <w:rsid w:val="00C30BF6"/>
    <w:rsid w:val="00C32171"/>
    <w:rsid w:val="00C324B9"/>
    <w:rsid w:val="00C476C6"/>
    <w:rsid w:val="00C50BBE"/>
    <w:rsid w:val="00C5482C"/>
    <w:rsid w:val="00C5607C"/>
    <w:rsid w:val="00C61B89"/>
    <w:rsid w:val="00C6471E"/>
    <w:rsid w:val="00C66B93"/>
    <w:rsid w:val="00C66C5C"/>
    <w:rsid w:val="00C8329D"/>
    <w:rsid w:val="00C84E9F"/>
    <w:rsid w:val="00C9643F"/>
    <w:rsid w:val="00CA0968"/>
    <w:rsid w:val="00CA2613"/>
    <w:rsid w:val="00CB0AEA"/>
    <w:rsid w:val="00CB10CA"/>
    <w:rsid w:val="00CB37E1"/>
    <w:rsid w:val="00CC0977"/>
    <w:rsid w:val="00CC51B5"/>
    <w:rsid w:val="00CD5C8F"/>
    <w:rsid w:val="00CD70D2"/>
    <w:rsid w:val="00CE4B03"/>
    <w:rsid w:val="00CF0891"/>
    <w:rsid w:val="00CF405B"/>
    <w:rsid w:val="00CF7522"/>
    <w:rsid w:val="00D166D7"/>
    <w:rsid w:val="00D43627"/>
    <w:rsid w:val="00D47707"/>
    <w:rsid w:val="00D55E6D"/>
    <w:rsid w:val="00D567A9"/>
    <w:rsid w:val="00D621F1"/>
    <w:rsid w:val="00D75D4B"/>
    <w:rsid w:val="00D851E2"/>
    <w:rsid w:val="00D92672"/>
    <w:rsid w:val="00DB5FB9"/>
    <w:rsid w:val="00DC17E5"/>
    <w:rsid w:val="00DC1C87"/>
    <w:rsid w:val="00DC58FE"/>
    <w:rsid w:val="00DC671D"/>
    <w:rsid w:val="00DE64AF"/>
    <w:rsid w:val="00E040B0"/>
    <w:rsid w:val="00E06A47"/>
    <w:rsid w:val="00E12A40"/>
    <w:rsid w:val="00E30415"/>
    <w:rsid w:val="00E32623"/>
    <w:rsid w:val="00E336B0"/>
    <w:rsid w:val="00E33AE5"/>
    <w:rsid w:val="00E34136"/>
    <w:rsid w:val="00E426BA"/>
    <w:rsid w:val="00E43F52"/>
    <w:rsid w:val="00E4501F"/>
    <w:rsid w:val="00E468EC"/>
    <w:rsid w:val="00E46AE7"/>
    <w:rsid w:val="00E47A1C"/>
    <w:rsid w:val="00E54B04"/>
    <w:rsid w:val="00E60E60"/>
    <w:rsid w:val="00E6208A"/>
    <w:rsid w:val="00E6325D"/>
    <w:rsid w:val="00E7361F"/>
    <w:rsid w:val="00E776C1"/>
    <w:rsid w:val="00E908C8"/>
    <w:rsid w:val="00E94A64"/>
    <w:rsid w:val="00EA356D"/>
    <w:rsid w:val="00EA3986"/>
    <w:rsid w:val="00EA47BD"/>
    <w:rsid w:val="00EA5154"/>
    <w:rsid w:val="00EA7BAE"/>
    <w:rsid w:val="00EB2524"/>
    <w:rsid w:val="00EE7461"/>
    <w:rsid w:val="00EE7CE2"/>
    <w:rsid w:val="00EF21D9"/>
    <w:rsid w:val="00EF49BE"/>
    <w:rsid w:val="00EF4FFF"/>
    <w:rsid w:val="00EF6A70"/>
    <w:rsid w:val="00F006C5"/>
    <w:rsid w:val="00F00C68"/>
    <w:rsid w:val="00F013EA"/>
    <w:rsid w:val="00F030F1"/>
    <w:rsid w:val="00F03697"/>
    <w:rsid w:val="00F062D0"/>
    <w:rsid w:val="00F10572"/>
    <w:rsid w:val="00F1116C"/>
    <w:rsid w:val="00F11997"/>
    <w:rsid w:val="00F12244"/>
    <w:rsid w:val="00F13403"/>
    <w:rsid w:val="00F2158D"/>
    <w:rsid w:val="00F27274"/>
    <w:rsid w:val="00F3008F"/>
    <w:rsid w:val="00F32B92"/>
    <w:rsid w:val="00F4253A"/>
    <w:rsid w:val="00F75756"/>
    <w:rsid w:val="00F95113"/>
    <w:rsid w:val="00F9595D"/>
    <w:rsid w:val="00FD11D0"/>
    <w:rsid w:val="00FD735C"/>
    <w:rsid w:val="00FE00FE"/>
    <w:rsid w:val="00FE6765"/>
    <w:rsid w:val="00FE7041"/>
    <w:rsid w:val="00FF67E5"/>
    <w:rsid w:val="00FF6AE1"/>
    <w:rsid w:val="0B14380E"/>
    <w:rsid w:val="0CC90D1F"/>
    <w:rsid w:val="10844B54"/>
    <w:rsid w:val="43A34F9E"/>
    <w:rsid w:val="6A2A6161"/>
    <w:rsid w:val="6E6C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2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2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24BA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6">
    <w:name w:val="Table Grid"/>
    <w:basedOn w:val="a1"/>
    <w:uiPriority w:val="99"/>
    <w:qFormat/>
    <w:rsid w:val="00924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qFormat/>
    <w:rsid w:val="00924BA0"/>
    <w:rPr>
      <w:rFonts w:cs="Times New Roman"/>
    </w:rPr>
  </w:style>
  <w:style w:type="character" w:customStyle="1" w:styleId="Char0">
    <w:name w:val="页眉 Char"/>
    <w:link w:val="a4"/>
    <w:uiPriority w:val="99"/>
    <w:semiHidden/>
    <w:qFormat/>
    <w:locked/>
    <w:rsid w:val="00924BA0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24B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392</Words>
  <Characters>2240</Characters>
  <Application>Microsoft Office Word</Application>
  <DocSecurity>0</DocSecurity>
  <Lines>18</Lines>
  <Paragraphs>5</Paragraphs>
  <ScaleCrop>false</ScaleCrop>
  <Company>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102</cp:revision>
  <cp:lastPrinted>2020-03-07T23:59:00Z</cp:lastPrinted>
  <dcterms:created xsi:type="dcterms:W3CDTF">2019-12-11T09:53:00Z</dcterms:created>
  <dcterms:modified xsi:type="dcterms:W3CDTF">2020-03-10T00:50:00Z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